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D03" w:rsidRPr="00365D03" w:rsidRDefault="00365D03" w:rsidP="00365D0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318A0A"/>
          <w:lang w:eastAsia="ru-RU"/>
        </w:rPr>
      </w:pPr>
    </w:p>
    <w:p w:rsidR="00365D03" w:rsidRPr="00365D03" w:rsidRDefault="00365D03" w:rsidP="00365D03">
      <w:pPr>
        <w:shd w:val="clear" w:color="auto" w:fill="EBF0C2"/>
        <w:spacing w:after="48" w:line="240" w:lineRule="auto"/>
        <w:outlineLvl w:val="1"/>
        <w:rPr>
          <w:rFonts w:ascii="Times New Roman" w:eastAsia="Times New Roman" w:hAnsi="Times New Roman" w:cs="Times New Roman"/>
          <w:b/>
          <w:bCs/>
          <w:color w:val="205A07"/>
          <w:sz w:val="41"/>
          <w:szCs w:val="41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bCs/>
          <w:color w:val="205A07"/>
          <w:sz w:val="41"/>
          <w:szCs w:val="41"/>
          <w:lang w:eastAsia="ru-RU"/>
        </w:rPr>
        <w:t>Строение и функции цитоплазматической мембраны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Основу плазмалеммы, как и других мембран в клетках (например, митохондрий, пластид и т. д.), составляет слой липидов, имеющий два ряда молекул (рис. 1). Поскольку молекулы липидов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полярны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(один полюс у них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гидрофилен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, т. е. притягивается водой, а другой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гидрофобен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, т. е. отталкивается от воды), то и располагаются они в определенном порядке. Гидрофильные концы молекул одного слоя направлены в сторону водной среды — в цитоплазму клетки, а другого слоя — наружу от клетки — в сторону межклеточного вещества (у многоклеточных) или водной среды (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у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одноклеточных).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9FAB2B"/>
          <w:sz w:val="34"/>
          <w:szCs w:val="3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bCs/>
          <w:noProof/>
          <w:color w:val="9FAB2B"/>
          <w:sz w:val="34"/>
          <w:szCs w:val="34"/>
          <w:lang w:eastAsia="ru-RU"/>
        </w:rPr>
        <w:drawing>
          <wp:inline distT="0" distB="0" distL="0" distR="0">
            <wp:extent cx="4797425" cy="3871595"/>
            <wp:effectExtent l="19050" t="0" r="3175" b="0"/>
            <wp:docPr id="1" name="Рисунок 1" descr="membra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brana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387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bCs/>
          <w:color w:val="444444"/>
          <w:lang w:eastAsia="ru-RU"/>
        </w:rPr>
        <w:t>Рис. 1.</w:t>
      </w: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 </w:t>
      </w:r>
      <w:r w:rsidRPr="00365D03">
        <w:rPr>
          <w:rFonts w:ascii="Times New Roman" w:eastAsia="Times New Roman" w:hAnsi="Times New Roman" w:cs="Times New Roman"/>
          <w:b/>
          <w:i/>
          <w:iCs/>
          <w:color w:val="444444"/>
          <w:lang w:eastAsia="ru-RU"/>
        </w:rPr>
        <w:t>Строение клеточной мембраны согласно жидкостно-мозаичной модели. Белки и гликопротеины погружены в двойной слой липидных молекул, обращенных своими гидрофильными концами (кружки) наружу, а гидрофобными (волнистые линии) — </w:t>
      </w:r>
      <w:proofErr w:type="gramStart"/>
      <w:r w:rsidRPr="00365D03">
        <w:rPr>
          <w:rFonts w:ascii="Times New Roman" w:eastAsia="Times New Roman" w:hAnsi="Times New Roman" w:cs="Times New Roman"/>
          <w:b/>
          <w:i/>
          <w:iCs/>
          <w:color w:val="444444"/>
          <w:lang w:eastAsia="ru-RU"/>
        </w:rPr>
        <w:t>в глубь</w:t>
      </w:r>
      <w:proofErr w:type="gramEnd"/>
      <w:r w:rsidRPr="00365D03">
        <w:rPr>
          <w:rFonts w:ascii="Times New Roman" w:eastAsia="Times New Roman" w:hAnsi="Times New Roman" w:cs="Times New Roman"/>
          <w:b/>
          <w:i/>
          <w:iCs/>
          <w:color w:val="444444"/>
          <w:lang w:eastAsia="ru-RU"/>
        </w:rPr>
        <w:t xml:space="preserve"> мембраны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Выделяют периферические белки (они расположены только по внутренней или наружной поверхности мембраны), интегральные (они прочно встроены в мембрану, погружены в нее, способны менять свое положение в зависимости от состояния клетки). Функции мембранных белков: рецепторная, структурная (поддерживают форму клетки), ферментативная,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адгезивная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,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антигенная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, транспортная.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lastRenderedPageBreak/>
        <w:t>Схема строения элементарной мембраны жидкостно-мозаичная: жиры составляют жидкокристаллический каркас, а белки мозаично встроены в него и могут менять свое положение.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Молекулы белков мозаично встроены в бимолекулярный слой липидов. С внешней стороны животной клетки к липидам и молекулам белков плазмалеммы присоединяются молекулы полисахаридов, образуя гликолипиды и гликопротеины.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Эта совокупность формирует слой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гликокаликса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. С ним связана рецепторная функция плазмалеммы (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см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. ниже); также в нем могут накапливаться различные вещества, используемые клеткой. Кроме того,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гликокаликс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усиливает механическую устойчивость плазмалеммы.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В клетках растений и грибов есть еще клеточная стенка, играющая опорную и защитную роль. У растений она состоит из целлюлозы, а у грибов — из хитина.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Схема строения элементарной мембраны жидкостно-мозаичная: жиры составляют жидкокристаллический каркас, а белки мозаично встроены в него и могут менять свое положение.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Важнейшая функция мембраны: способствует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компартментации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— подразделению содержимого клетки на отдельные ячейки, отличающиеся деталями химического или ферментного состава. Этим достигается высокая упорядоченность внутреннего содержимого любой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эукариотической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клетки.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Компартментация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способствует пространственному разделению процессов, протекающих в клетке. 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Отдельный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компартмент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(ячейка) представлен какой-либо мембранной органеллой (например, лизосомой) или ее частью (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кристами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, отграниченными внутренней мембраной митохондрий).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i/>
          <w:iCs/>
          <w:color w:val="444444"/>
          <w:lang w:eastAsia="ru-RU"/>
        </w:rPr>
        <w:t>Другие функции: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1)</w:t>
      </w:r>
      <w:r w:rsidRPr="00365D03">
        <w:rPr>
          <w:rFonts w:ascii="Times New Roman" w:eastAsia="Times New Roman" w:hAnsi="Times New Roman" w:cs="Times New Roman"/>
          <w:b/>
          <w:color w:val="444444"/>
          <w:sz w:val="14"/>
          <w:lang w:eastAsia="ru-RU"/>
        </w:rPr>
        <w:t> 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барьерная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(отграничение внутреннего содержимого клетки);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2)</w:t>
      </w:r>
      <w:r w:rsidRPr="00365D03">
        <w:rPr>
          <w:rFonts w:ascii="Times New Roman" w:eastAsia="Times New Roman" w:hAnsi="Times New Roman" w:cs="Times New Roman"/>
          <w:b/>
          <w:color w:val="444444"/>
          <w:sz w:val="14"/>
          <w:lang w:eastAsia="ru-RU"/>
        </w:rPr>
        <w:t> 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структурная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(придание определенной формы клеткам в соответствии с выполняемыми функциями);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3)</w:t>
      </w:r>
      <w:r w:rsidRPr="00365D03">
        <w:rPr>
          <w:rFonts w:ascii="Times New Roman" w:eastAsia="Times New Roman" w:hAnsi="Times New Roman" w:cs="Times New Roman"/>
          <w:b/>
          <w:color w:val="444444"/>
          <w:sz w:val="14"/>
          <w:lang w:eastAsia="ru-RU"/>
        </w:rPr>
        <w:t> 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защитная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(за счет избирательной проницаемости, рецепции и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антигенности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мембраны);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4)</w:t>
      </w:r>
      <w:r w:rsidRPr="00365D03">
        <w:rPr>
          <w:rFonts w:ascii="Times New Roman" w:eastAsia="Times New Roman" w:hAnsi="Times New Roman" w:cs="Times New Roman"/>
          <w:b/>
          <w:color w:val="444444"/>
          <w:sz w:val="14"/>
          <w:lang w:eastAsia="ru-RU"/>
        </w:rPr>
        <w:t> </w:t>
      </w: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регуляторная (регуляция избирательной проницаемости для различных веществ (пассивный транспорт без затраты энергии по законам диффузии или осмоса и активный транспорт с затратой энергии путем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пиноцитоза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, энд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о-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и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экзоцито-за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, работы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натрий-калиевого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насоса, фагоцитоза)). Путем фагоцитоза поглощаются целые клетки или крупные частицы (например, вспомните питание у амеб или фагоцитоз защитными клетками крови бактерий). При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пиноцитозе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происходит поглощение мелких частиц или капелек жидкого вещества. Общим для обоих процессов является то, что поглощаемые вещества окружаются впячивающейся наружной мембраной с образованием вакуоли, которая затем перемещается 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в глубь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цитоплазмы клетки.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Экзоцитоз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представляет собой процесс (будучи также активным транспортом), противоположный по направлению фагоцитозу и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пиноцитозу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(рис.13). С его </w:t>
      </w: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lastRenderedPageBreak/>
        <w:t xml:space="preserve">помощью могут выводиться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непереваренные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остатки пищи у простейших либо образованные в секреторной клетке биологически активные вещества.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5) 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адгезивная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функция (все клетки связаны между собой посредством специфических контактов (плотных и неплотных));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6) 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рецепторная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(за счет работы периферических белков мембраны). Существуют неспецифические рецепторы, которые воспринимают несколько раздражителей (например, 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холодовые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и тепловые терморецепторы), и специфические, которые воспринимают только один раздражитель (рецепторы световоспринимающей системы глаза);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7) 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электрогенная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(изменение электрического потенциала поверхности клетки за счет перераспределения ионов калия и натрия (мембранный потенциал нервных клеток составляет 90 мВ));</w:t>
      </w:r>
    </w:p>
    <w:p w:rsidR="00365D03" w:rsidRPr="00365D03" w:rsidRDefault="00365D03" w:rsidP="00365D03">
      <w:pPr>
        <w:shd w:val="clear" w:color="auto" w:fill="FFFFFF"/>
        <w:spacing w:before="100" w:beforeAutospacing="1" w:after="100" w:afterAutospacing="1" w:line="314" w:lineRule="atLeast"/>
        <w:jc w:val="both"/>
        <w:rPr>
          <w:rFonts w:ascii="Times New Roman" w:eastAsia="Times New Roman" w:hAnsi="Times New Roman" w:cs="Times New Roman"/>
          <w:b/>
          <w:color w:val="444444"/>
          <w:lang w:eastAsia="ru-RU"/>
        </w:rPr>
      </w:pPr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8) </w:t>
      </w:r>
      <w:proofErr w:type="spell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антигенная</w:t>
      </w:r>
      <w:proofErr w:type="spell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: </w:t>
      </w:r>
      <w:proofErr w:type="gramStart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>связана</w:t>
      </w:r>
      <w:proofErr w:type="gramEnd"/>
      <w:r w:rsidRPr="00365D03">
        <w:rPr>
          <w:rFonts w:ascii="Times New Roman" w:eastAsia="Times New Roman" w:hAnsi="Times New Roman" w:cs="Times New Roman"/>
          <w:b/>
          <w:color w:val="444444"/>
          <w:lang w:eastAsia="ru-RU"/>
        </w:rPr>
        <w:t xml:space="preserve"> с гликопротеинами и полисахаридами мембраны. На поверхности каждой клетки имеются белковые молекулы, которые специфичны только для данного вида клеток. С их помощью иммунная системы способна различать свои и чужие клетки. Обмен веществ между клеткой и окружающей средой осуществляется разными способами — пассивными и активными.</w:t>
      </w:r>
    </w:p>
    <w:p w:rsidR="0073078B" w:rsidRPr="00365D03" w:rsidRDefault="0073078B">
      <w:pPr>
        <w:rPr>
          <w:rFonts w:ascii="Times New Roman" w:hAnsi="Times New Roman" w:cs="Times New Roman"/>
          <w:b/>
        </w:rPr>
      </w:pPr>
    </w:p>
    <w:sectPr w:rsidR="0073078B" w:rsidRPr="00365D03" w:rsidSect="00730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365D03"/>
    <w:rsid w:val="00365D03"/>
    <w:rsid w:val="0073078B"/>
    <w:rsid w:val="00D549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78B"/>
  </w:style>
  <w:style w:type="paragraph" w:styleId="2">
    <w:name w:val="heading 2"/>
    <w:basedOn w:val="a"/>
    <w:link w:val="20"/>
    <w:uiPriority w:val="9"/>
    <w:qFormat/>
    <w:rsid w:val="00365D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65D0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65D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5D0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365D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65D03"/>
  </w:style>
  <w:style w:type="character" w:styleId="a4">
    <w:name w:val="Strong"/>
    <w:basedOn w:val="a0"/>
    <w:uiPriority w:val="22"/>
    <w:qFormat/>
    <w:rsid w:val="00365D03"/>
    <w:rPr>
      <w:b/>
      <w:bCs/>
    </w:rPr>
  </w:style>
  <w:style w:type="character" w:styleId="a5">
    <w:name w:val="Emphasis"/>
    <w:basedOn w:val="a0"/>
    <w:uiPriority w:val="20"/>
    <w:qFormat/>
    <w:rsid w:val="00365D03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365D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65D0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1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5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1484">
          <w:marLeft w:val="243"/>
          <w:marRight w:val="243"/>
          <w:marTop w:val="243"/>
          <w:marBottom w:val="2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169635">
                  <w:marLeft w:val="0"/>
                  <w:marRight w:val="0"/>
                  <w:marTop w:val="0"/>
                  <w:marBottom w:val="0"/>
                  <w:divBdr>
                    <w:top w:val="single" w:sz="8" w:space="3" w:color="D9E189"/>
                    <w:left w:val="single" w:sz="8" w:space="3" w:color="D9E189"/>
                    <w:bottom w:val="single" w:sz="8" w:space="3" w:color="D9E189"/>
                    <w:right w:val="single" w:sz="8" w:space="3" w:color="D9E189"/>
                  </w:divBdr>
                </w:div>
                <w:div w:id="169523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7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1</cp:revision>
  <cp:lastPrinted>2014-10-13T10:29:00Z</cp:lastPrinted>
  <dcterms:created xsi:type="dcterms:W3CDTF">2014-10-13T10:26:00Z</dcterms:created>
  <dcterms:modified xsi:type="dcterms:W3CDTF">2014-10-13T10:55:00Z</dcterms:modified>
</cp:coreProperties>
</file>